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1" w:rsidRPr="00D552EA" w:rsidRDefault="000C7561" w:rsidP="00D552E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Fogyatékos Emberek Szervezeteinek Tanácsa </w:t>
      </w:r>
      <w:r w:rsidR="00A13FBA">
        <w:t xml:space="preserve">H/3586. számú országgyűlési határozati javaslat az Országos Fogyatékosságügyi Program (2015–2025.) c. dokumentummal </w:t>
      </w:r>
      <w:proofErr w:type="gramStart"/>
      <w:r w:rsidRPr="00D552EA">
        <w:rPr>
          <w:rFonts w:ascii="Calibri" w:hAnsi="Calibri"/>
        </w:rPr>
        <w:t>kapcsolat</w:t>
      </w:r>
      <w:r w:rsidR="00A13FBA">
        <w:rPr>
          <w:rFonts w:ascii="Calibri" w:hAnsi="Calibri"/>
        </w:rPr>
        <w:t xml:space="preserve">ban </w:t>
      </w:r>
      <w:r w:rsidRPr="00D552EA">
        <w:rPr>
          <w:rFonts w:ascii="Calibri" w:hAnsi="Calibri"/>
        </w:rPr>
        <w:t xml:space="preserve"> a</w:t>
      </w:r>
      <w:proofErr w:type="gramEnd"/>
      <w:r w:rsidRPr="00D552EA">
        <w:rPr>
          <w:rFonts w:ascii="Calibri" w:hAnsi="Calibri"/>
        </w:rPr>
        <w:t xml:space="preserve"> következő észrevételeket teszi:</w:t>
      </w:r>
    </w:p>
    <w:p w:rsidR="00316045" w:rsidRPr="00851820" w:rsidRDefault="00316045" w:rsidP="0085182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b/>
        </w:rPr>
      </w:pPr>
      <w:r w:rsidRPr="00851820">
        <w:rPr>
          <w:rFonts w:ascii="Calibri" w:hAnsi="Calibri"/>
          <w:b/>
        </w:rPr>
        <w:t>Fogyatékossággal élő nők</w:t>
      </w:r>
    </w:p>
    <w:p w:rsidR="000C7561" w:rsidRPr="005B7A42" w:rsidRDefault="000C7561" w:rsidP="00D552E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fogyatékos személyek közösségén belül a fogyatékossággal élő nők több, mint 50%-ot </w:t>
      </w:r>
      <w:r w:rsidR="00D552EA">
        <w:rPr>
          <w:rFonts w:ascii="Calibri" w:hAnsi="Calibri"/>
        </w:rPr>
        <w:t xml:space="preserve">képviselnek. </w:t>
      </w:r>
    </w:p>
    <w:p w:rsidR="00316045" w:rsidRDefault="000C7561" w:rsidP="00D552EA">
      <w:pPr>
        <w:spacing w:after="200" w:line="276" w:lineRule="auto"/>
        <w:jc w:val="both"/>
        <w:rPr>
          <w:rFonts w:ascii="Calibri" w:hAnsi="Calibri"/>
        </w:rPr>
      </w:pPr>
      <w:r w:rsidRPr="000C7561">
        <w:rPr>
          <w:rFonts w:asciiTheme="minorHAnsi" w:hAnsiTheme="minorHAnsi"/>
        </w:rPr>
        <w:t>A Programra vonatkozó anyag tartalmazza, hogy a 2011. évi népszámlálási adatai alapján 1,6 millió fölöt</w:t>
      </w:r>
      <w:r>
        <w:rPr>
          <w:rFonts w:asciiTheme="minorHAnsi" w:hAnsiTheme="minorHAnsi"/>
        </w:rPr>
        <w:t>t van a tartósan</w:t>
      </w:r>
      <w:r w:rsidRPr="000C7561">
        <w:rPr>
          <w:rFonts w:asciiTheme="minorHAnsi" w:hAnsiTheme="minorHAnsi"/>
        </w:rPr>
        <w:t xml:space="preserve"> beteg, egészségkárosodott emberek száma</w:t>
      </w:r>
      <w:r>
        <w:rPr>
          <w:rFonts w:asciiTheme="minorHAnsi" w:hAnsiTheme="minorHAnsi"/>
        </w:rPr>
        <w:t xml:space="preserve">, akik </w:t>
      </w:r>
      <w:r w:rsidRPr="005B7A42">
        <w:rPr>
          <w:rFonts w:ascii="Calibri" w:hAnsi="Calibri"/>
        </w:rPr>
        <w:t>az esetek jelentős részében valamilyen fogyatékosság</w:t>
      </w:r>
      <w:r>
        <w:rPr>
          <w:rFonts w:ascii="Calibri" w:hAnsi="Calibri"/>
        </w:rPr>
        <w:t xml:space="preserve">gal is élnek. </w:t>
      </w:r>
      <w:r w:rsidRPr="005B7A42">
        <w:rPr>
          <w:rFonts w:ascii="Calibri" w:hAnsi="Calibri"/>
        </w:rPr>
        <w:t>A tartósan beteg személy</w:t>
      </w:r>
      <w:r w:rsidRPr="00A91F6C">
        <w:rPr>
          <w:rFonts w:ascii="Calibri" w:hAnsi="Calibri"/>
        </w:rPr>
        <w:t xml:space="preserve">ek 58%-a </w:t>
      </w:r>
      <w:r w:rsidRPr="005B7A42">
        <w:rPr>
          <w:rFonts w:ascii="Calibri" w:hAnsi="Calibri"/>
        </w:rPr>
        <w:t>nő, akik egyébként mind egészségi problémát, betegséget, mind pedig korlátozottságot magasabb arányban jeleztek, mint a férfiak.</w:t>
      </w:r>
      <w:r>
        <w:rPr>
          <w:rFonts w:ascii="Calibri" w:hAnsi="Calibri"/>
        </w:rPr>
        <w:t xml:space="preserve"> </w:t>
      </w:r>
    </w:p>
    <w:p w:rsidR="00B36BDF" w:rsidRPr="00B36BDF" w:rsidRDefault="000C7561" w:rsidP="00B36BDF">
      <w:pPr>
        <w:spacing w:after="200" w:line="276" w:lineRule="auto"/>
        <w:jc w:val="both"/>
        <w:rPr>
          <w:rFonts w:ascii="Calibri" w:hAnsi="Calibri"/>
        </w:rPr>
      </w:pPr>
      <w:r w:rsidRPr="00851820">
        <w:rPr>
          <w:rFonts w:asciiTheme="minorHAnsi" w:hAnsiTheme="minorHAnsi"/>
          <w:b/>
        </w:rPr>
        <w:t xml:space="preserve">Ezért fontosnak tartjuk, hogy </w:t>
      </w:r>
      <w:r w:rsidR="001E7A17" w:rsidRPr="00851820">
        <w:rPr>
          <w:rFonts w:asciiTheme="minorHAnsi" w:hAnsiTheme="minorHAnsi"/>
          <w:b/>
        </w:rPr>
        <w:t xml:space="preserve">a Program III. fejezetében feltorolt Beavatkozási területek, tematikus célok </w:t>
      </w:r>
      <w:proofErr w:type="spellStart"/>
      <w:r w:rsidR="001E7A17" w:rsidRPr="00851820">
        <w:rPr>
          <w:rFonts w:asciiTheme="minorHAnsi" w:hAnsiTheme="minorHAnsi"/>
          <w:b/>
        </w:rPr>
        <w:t>gender</w:t>
      </w:r>
      <w:proofErr w:type="spellEnd"/>
      <w:r w:rsidR="001E7A17" w:rsidRPr="00851820">
        <w:rPr>
          <w:rFonts w:asciiTheme="minorHAnsi" w:hAnsiTheme="minorHAnsi"/>
          <w:b/>
        </w:rPr>
        <w:t xml:space="preserve"> megközelítéssel kerüljenek kialakításra. </w:t>
      </w:r>
      <w:r w:rsidR="00316045" w:rsidRPr="00D552EA">
        <w:rPr>
          <w:rFonts w:asciiTheme="minorHAnsi" w:hAnsiTheme="minorHAnsi"/>
        </w:rPr>
        <w:t xml:space="preserve">Így kerülhetjük el azt, hogy a jogi szabályozások, intézkedések </w:t>
      </w:r>
      <w:r w:rsidR="002579A3" w:rsidRPr="00D552EA">
        <w:rPr>
          <w:rFonts w:asciiTheme="minorHAnsi" w:hAnsiTheme="minorHAnsi"/>
        </w:rPr>
        <w:t xml:space="preserve">figyelmen kívül hagyják a fogyatékos nők </w:t>
      </w:r>
      <w:r w:rsidR="00851820">
        <w:rPr>
          <w:rFonts w:asciiTheme="minorHAnsi" w:hAnsiTheme="minorHAnsi"/>
        </w:rPr>
        <w:t xml:space="preserve">speciális </w:t>
      </w:r>
      <w:r w:rsidR="002579A3" w:rsidRPr="00D552EA">
        <w:rPr>
          <w:rFonts w:asciiTheme="minorHAnsi" w:hAnsiTheme="minorHAnsi"/>
        </w:rPr>
        <w:t xml:space="preserve">igényeit. </w:t>
      </w:r>
      <w:r w:rsidR="00B36BDF" w:rsidRPr="00B36BDF">
        <w:rPr>
          <w:rFonts w:asciiTheme="minorHAnsi" w:hAnsiTheme="minorHAnsi"/>
        </w:rPr>
        <w:t>’</w:t>
      </w:r>
      <w:r w:rsidR="00B36BDF" w:rsidRPr="00B36BDF">
        <w:rPr>
          <w:rFonts w:ascii="Calibri" w:hAnsi="Calibri"/>
        </w:rPr>
        <w:t xml:space="preserve">A fogyatékos emberek társadalmi </w:t>
      </w:r>
      <w:proofErr w:type="spellStart"/>
      <w:r w:rsidR="00B36BDF" w:rsidRPr="00B36BDF">
        <w:rPr>
          <w:rFonts w:ascii="Calibri" w:hAnsi="Calibri"/>
        </w:rPr>
        <w:t>inklúzióját</w:t>
      </w:r>
      <w:proofErr w:type="spellEnd"/>
      <w:r w:rsidR="00B36BDF" w:rsidRPr="00B36BDF">
        <w:rPr>
          <w:rFonts w:ascii="Calibri" w:hAnsi="Calibri"/>
        </w:rPr>
        <w:t xml:space="preserve"> támogató szakmai fejlesztések ’ résznél pl. fontos, </w:t>
      </w:r>
      <w:r w:rsidR="00851820">
        <w:rPr>
          <w:rFonts w:ascii="Calibri" w:hAnsi="Calibri"/>
        </w:rPr>
        <w:t xml:space="preserve">hogy </w:t>
      </w:r>
      <w:r w:rsidR="00B36BDF" w:rsidRPr="00B36BDF">
        <w:rPr>
          <w:rFonts w:ascii="Calibri" w:hAnsi="Calibri"/>
        </w:rPr>
        <w:t xml:space="preserve">az országos szemléletformáló programok magukban foglalják a fogyatékossággal élő nők társadalmi szerepének megismertetését és elfogadtatását a társadalommal. Az </w:t>
      </w:r>
      <w:r w:rsidR="00B36BDF">
        <w:rPr>
          <w:rFonts w:ascii="Calibri" w:hAnsi="Calibri"/>
        </w:rPr>
        <w:t>’</w:t>
      </w:r>
      <w:proofErr w:type="spellStart"/>
      <w:r w:rsidR="00B36BDF">
        <w:rPr>
          <w:rFonts w:ascii="Calibri" w:hAnsi="Calibri"/>
        </w:rPr>
        <w:t>E</w:t>
      </w:r>
      <w:r w:rsidR="00B36BDF" w:rsidRPr="00B36BDF">
        <w:rPr>
          <w:rFonts w:ascii="Calibri" w:hAnsi="Calibri"/>
        </w:rPr>
        <w:t>gészségügy</w:t>
      </w:r>
      <w:proofErr w:type="spellEnd"/>
      <w:r w:rsidR="00B36BDF">
        <w:rPr>
          <w:rFonts w:ascii="Calibri" w:hAnsi="Calibri"/>
        </w:rPr>
        <w:t>’</w:t>
      </w:r>
      <w:r w:rsidR="00B36BDF" w:rsidRPr="00B36BDF">
        <w:rPr>
          <w:rFonts w:ascii="Calibri" w:hAnsi="Calibri"/>
        </w:rPr>
        <w:t>, mint beavatkozási területnél pedig pl. alap és szakellátásoknál a nemhez igazodó szolgáltatások</w:t>
      </w:r>
      <w:r w:rsidR="00851820">
        <w:rPr>
          <w:rFonts w:ascii="Calibri" w:hAnsi="Calibri"/>
        </w:rPr>
        <w:t xml:space="preserve">at kell biztosítani. </w:t>
      </w:r>
      <w:r w:rsidR="00B36BDF" w:rsidRPr="00B36BDF">
        <w:rPr>
          <w:rFonts w:ascii="Calibri" w:hAnsi="Calibri"/>
        </w:rPr>
        <w:t xml:space="preserve"> </w:t>
      </w:r>
    </w:p>
    <w:p w:rsidR="001E7A17" w:rsidRDefault="00B36BDF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Örvendetesnek tartjuk, hogy </w:t>
      </w:r>
      <w:r w:rsidR="00316045" w:rsidRPr="007E4DC1">
        <w:rPr>
          <w:rFonts w:ascii="Calibri" w:hAnsi="Calibri"/>
        </w:rPr>
        <w:t>a Program külön beavatkozási, tematikus célként szól a fogyatékos nőkről és fogyatékos gyerekekről</w:t>
      </w:r>
      <w:r w:rsidR="007E4DC1" w:rsidRPr="007E4DC1">
        <w:rPr>
          <w:rFonts w:ascii="Calibri" w:hAnsi="Calibri"/>
        </w:rPr>
        <w:t xml:space="preserve"> </w:t>
      </w:r>
      <w:r w:rsidR="007E4DC1">
        <w:rPr>
          <w:rFonts w:ascii="Calibri" w:hAnsi="Calibri"/>
        </w:rPr>
        <w:t>a t</w:t>
      </w:r>
      <w:r w:rsidR="007E4DC1" w:rsidRPr="007E4DC1">
        <w:rPr>
          <w:rFonts w:ascii="Calibri" w:hAnsi="Calibri"/>
        </w:rPr>
        <w:t>öbbszörösen veszélyeztetett csoportok</w:t>
      </w:r>
      <w:r w:rsidR="007E4DC1">
        <w:rPr>
          <w:rFonts w:ascii="Calibri" w:hAnsi="Calibri"/>
        </w:rPr>
        <w:t xml:space="preserve"> között. </w:t>
      </w:r>
      <w:r w:rsidR="00316045" w:rsidRPr="007E4DC1">
        <w:rPr>
          <w:rFonts w:ascii="Calibri" w:hAnsi="Calibri"/>
        </w:rPr>
        <w:t>Itt az ideje feltérkép</w:t>
      </w:r>
      <w:r w:rsidR="007E4DC1">
        <w:rPr>
          <w:rFonts w:ascii="Calibri" w:hAnsi="Calibri"/>
        </w:rPr>
        <w:t>ez</w:t>
      </w:r>
      <w:r w:rsidR="00316045" w:rsidRPr="007E4DC1">
        <w:rPr>
          <w:rFonts w:ascii="Calibri" w:hAnsi="Calibri"/>
        </w:rPr>
        <w:t xml:space="preserve">ni, hogy </w:t>
      </w:r>
      <w:r w:rsidR="007E4DC1" w:rsidRPr="007E4DC1">
        <w:rPr>
          <w:rFonts w:ascii="Calibri" w:hAnsi="Calibri"/>
        </w:rPr>
        <w:t xml:space="preserve">a fogyatékos nők a nemiségük okán milyen hátrányos megkülönböztetésben részesülnek és </w:t>
      </w:r>
      <w:proofErr w:type="gramStart"/>
      <w:r w:rsidR="007E4DC1" w:rsidRPr="007E4DC1">
        <w:rPr>
          <w:rFonts w:ascii="Calibri" w:hAnsi="Calibri"/>
        </w:rPr>
        <w:t>milyen</w:t>
      </w:r>
      <w:proofErr w:type="gramEnd"/>
      <w:r w:rsidR="007E4DC1">
        <w:rPr>
          <w:rFonts w:ascii="Calibri" w:hAnsi="Calibri"/>
        </w:rPr>
        <w:t xml:space="preserve"> </w:t>
      </w:r>
      <w:r w:rsidR="007E4DC1" w:rsidRPr="007E4DC1">
        <w:rPr>
          <w:rFonts w:ascii="Calibri" w:hAnsi="Calibri"/>
        </w:rPr>
        <w:t>i</w:t>
      </w:r>
      <w:r w:rsidR="007E4DC1">
        <w:rPr>
          <w:rFonts w:ascii="Calibri" w:hAnsi="Calibri"/>
        </w:rPr>
        <w:t>n</w:t>
      </w:r>
      <w:r w:rsidR="007E4DC1" w:rsidRPr="007E4DC1">
        <w:rPr>
          <w:rFonts w:ascii="Calibri" w:hAnsi="Calibri"/>
        </w:rPr>
        <w:t>tézkedések szükséges</w:t>
      </w:r>
      <w:r w:rsidR="007E4DC1">
        <w:rPr>
          <w:rFonts w:ascii="Calibri" w:hAnsi="Calibri"/>
        </w:rPr>
        <w:t>ek</w:t>
      </w:r>
      <w:r w:rsidR="007E4DC1" w:rsidRPr="007E4DC1">
        <w:rPr>
          <w:rFonts w:ascii="Calibri" w:hAnsi="Calibri"/>
        </w:rPr>
        <w:t xml:space="preserve"> ezek elkerülésére.</w:t>
      </w:r>
    </w:p>
    <w:p w:rsidR="00851820" w:rsidRDefault="00851820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851820" w:rsidRPr="001E7A17" w:rsidRDefault="00851820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 xml:space="preserve">Javaslat: Az Országos </w:t>
      </w:r>
      <w:proofErr w:type="spellStart"/>
      <w:r>
        <w:rPr>
          <w:rFonts w:asciiTheme="minorHAnsi" w:hAnsiTheme="minorHAnsi"/>
          <w:b/>
        </w:rPr>
        <w:t>Fogyatékosügyi</w:t>
      </w:r>
      <w:proofErr w:type="spellEnd"/>
      <w:r>
        <w:rPr>
          <w:rFonts w:asciiTheme="minorHAnsi" w:hAnsiTheme="minorHAnsi"/>
          <w:b/>
        </w:rPr>
        <w:t xml:space="preserve"> </w:t>
      </w:r>
      <w:r w:rsidRPr="00851820">
        <w:rPr>
          <w:rFonts w:asciiTheme="minorHAnsi" w:hAnsiTheme="minorHAnsi"/>
          <w:b/>
        </w:rPr>
        <w:t xml:space="preserve">Program III. fejezetében feltorolt Beavatkozási területek, tematikus célok </w:t>
      </w:r>
      <w:proofErr w:type="spellStart"/>
      <w:r w:rsidRPr="00851820">
        <w:rPr>
          <w:rFonts w:asciiTheme="minorHAnsi" w:hAnsiTheme="minorHAnsi"/>
          <w:b/>
        </w:rPr>
        <w:t>gender</w:t>
      </w:r>
      <w:proofErr w:type="spellEnd"/>
      <w:r w:rsidRPr="00851820">
        <w:rPr>
          <w:rFonts w:asciiTheme="minorHAnsi" w:hAnsiTheme="minorHAnsi"/>
          <w:b/>
        </w:rPr>
        <w:t xml:space="preserve"> megközelítéssel kerüljenek kialakításra</w:t>
      </w:r>
      <w:r>
        <w:rPr>
          <w:rFonts w:asciiTheme="minorHAnsi" w:hAnsiTheme="minorHAnsi"/>
          <w:b/>
        </w:rPr>
        <w:t>.</w:t>
      </w:r>
    </w:p>
    <w:p w:rsidR="000C7561" w:rsidRPr="005B7A42" w:rsidRDefault="000C7561" w:rsidP="000C7561">
      <w:pPr>
        <w:spacing w:after="200" w:line="276" w:lineRule="auto"/>
        <w:ind w:left="792"/>
        <w:contextualSpacing/>
        <w:jc w:val="both"/>
        <w:rPr>
          <w:rFonts w:ascii="Calibri" w:hAnsi="Calibri"/>
        </w:rPr>
      </w:pPr>
    </w:p>
    <w:p w:rsidR="000C7561" w:rsidRPr="00851820" w:rsidRDefault="000C7561" w:rsidP="00851820">
      <w:pPr>
        <w:pStyle w:val="Listaszerbekezds"/>
        <w:numPr>
          <w:ilvl w:val="0"/>
          <w:numId w:val="2"/>
        </w:numPr>
        <w:tabs>
          <w:tab w:val="left" w:pos="567"/>
        </w:tabs>
        <w:spacing w:after="200" w:line="276" w:lineRule="auto"/>
        <w:rPr>
          <w:rFonts w:ascii="Calibri" w:hAnsi="Calibri"/>
          <w:b/>
        </w:rPr>
      </w:pPr>
      <w:r w:rsidRPr="00851820">
        <w:rPr>
          <w:rFonts w:ascii="Calibri" w:hAnsi="Calibri"/>
          <w:b/>
        </w:rPr>
        <w:t>Semmit</w:t>
      </w:r>
      <w:r w:rsidR="00851820">
        <w:rPr>
          <w:rFonts w:ascii="Calibri" w:hAnsi="Calibri"/>
          <w:b/>
        </w:rPr>
        <w:t>,</w:t>
      </w:r>
      <w:r w:rsidRPr="00851820">
        <w:rPr>
          <w:rFonts w:ascii="Calibri" w:hAnsi="Calibri"/>
          <w:b/>
        </w:rPr>
        <w:t xml:space="preserve"> rólunk</w:t>
      </w:r>
      <w:r w:rsidR="00851820">
        <w:rPr>
          <w:rFonts w:ascii="Calibri" w:hAnsi="Calibri"/>
          <w:b/>
        </w:rPr>
        <w:t>,</w:t>
      </w:r>
      <w:r w:rsidRPr="00851820">
        <w:rPr>
          <w:rFonts w:ascii="Calibri" w:hAnsi="Calibri"/>
          <w:b/>
        </w:rPr>
        <w:t xml:space="preserve"> nélkülünk</w:t>
      </w:r>
      <w:r w:rsidR="00316045" w:rsidRPr="00851820">
        <w:rPr>
          <w:rFonts w:ascii="Calibri" w:hAnsi="Calibri"/>
          <w:b/>
        </w:rPr>
        <w:t xml:space="preserve"> alapelv</w:t>
      </w:r>
    </w:p>
    <w:p w:rsidR="00316045" w:rsidRPr="005B7A42" w:rsidRDefault="00316045" w:rsidP="00316045">
      <w:pPr>
        <w:tabs>
          <w:tab w:val="left" w:pos="567"/>
        </w:tabs>
        <w:spacing w:after="200" w:line="276" w:lineRule="auto"/>
        <w:contextualSpacing/>
        <w:rPr>
          <w:rFonts w:ascii="Calibri" w:hAnsi="Calibri"/>
          <w:b/>
        </w:rPr>
      </w:pPr>
    </w:p>
    <w:p w:rsidR="000C7561" w:rsidRDefault="00316045" w:rsidP="00D552EA">
      <w:pPr>
        <w:spacing w:after="200" w:line="276" w:lineRule="auto"/>
        <w:jc w:val="both"/>
        <w:rPr>
          <w:rFonts w:ascii="Calibri" w:hAnsi="Calibri"/>
        </w:rPr>
      </w:pPr>
      <w:r w:rsidRPr="00175652">
        <w:rPr>
          <w:rFonts w:ascii="Calibri" w:hAnsi="Calibri"/>
        </w:rPr>
        <w:t xml:space="preserve">A Program </w:t>
      </w:r>
      <w:r w:rsidR="002579A3" w:rsidRPr="00175652">
        <w:rPr>
          <w:rFonts w:ascii="Calibri" w:hAnsi="Calibri"/>
        </w:rPr>
        <w:t xml:space="preserve">alapelvként szól arról, hogy a </w:t>
      </w:r>
      <w:r w:rsidR="00175652" w:rsidRPr="00851820">
        <w:rPr>
          <w:rFonts w:ascii="Calibri" w:hAnsi="Calibri"/>
          <w:i/>
        </w:rPr>
        <w:t>’</w:t>
      </w:r>
      <w:proofErr w:type="spellStart"/>
      <w:r w:rsidR="000C7561" w:rsidRPr="00851820">
        <w:rPr>
          <w:rFonts w:ascii="Calibri" w:hAnsi="Calibri"/>
          <w:i/>
        </w:rPr>
        <w:t>fogyatékos</w:t>
      </w:r>
      <w:proofErr w:type="spellEnd"/>
      <w:r w:rsidR="000C7561" w:rsidRPr="00851820">
        <w:rPr>
          <w:rFonts w:ascii="Calibri" w:hAnsi="Calibri"/>
          <w:i/>
        </w:rPr>
        <w:t xml:space="preserve"> személyeket (is) érintő jogszabályok, programok tervezése és végrehajtása során biztosítani kell annak érdemi lehetőségét, hogy a fogyatékos személyek saját jogon vagy a maguk választotta képviselőik útján véleményt nyilvánítsanak az adott állami, kormányzati </w:t>
      </w:r>
      <w:r w:rsidR="00576D4C" w:rsidRPr="00851820">
        <w:rPr>
          <w:rFonts w:ascii="Calibri" w:hAnsi="Calibri"/>
          <w:i/>
        </w:rPr>
        <w:t xml:space="preserve">intézkedés </w:t>
      </w:r>
      <w:r w:rsidR="000C7561" w:rsidRPr="00851820">
        <w:rPr>
          <w:rFonts w:ascii="Calibri" w:hAnsi="Calibri"/>
          <w:i/>
        </w:rPr>
        <w:t>tartalmáról.</w:t>
      </w:r>
      <w:r w:rsidR="00175652">
        <w:rPr>
          <w:rFonts w:ascii="Calibri" w:hAnsi="Calibri"/>
        </w:rPr>
        <w:t>’</w:t>
      </w:r>
    </w:p>
    <w:p w:rsidR="00576D4C" w:rsidRP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  <w:r w:rsidRPr="00D552EA">
        <w:rPr>
          <w:rFonts w:ascii="Calibri" w:hAnsi="Calibri"/>
        </w:rPr>
        <w:t>A korábbiakban sok olyan példát láttunk, amikor a fogyatékos emberek</w:t>
      </w:r>
      <w:r w:rsidR="00851820">
        <w:rPr>
          <w:rFonts w:ascii="Calibri" w:hAnsi="Calibri"/>
        </w:rPr>
        <w:t xml:space="preserve"> szervezetei bár formálisan meghívást kaptak k</w:t>
      </w:r>
      <w:r w:rsidRPr="00D552EA">
        <w:rPr>
          <w:rFonts w:ascii="Calibri" w:hAnsi="Calibri"/>
        </w:rPr>
        <w:t>ülönböző egyeztetetésekre</w:t>
      </w:r>
      <w:r w:rsidR="00851820">
        <w:rPr>
          <w:rFonts w:ascii="Calibri" w:hAnsi="Calibri"/>
        </w:rPr>
        <w:t>, az ügyek kimenetelére,</w:t>
      </w:r>
      <w:r w:rsidRPr="00D552EA">
        <w:rPr>
          <w:rFonts w:ascii="Calibri" w:hAnsi="Calibri"/>
        </w:rPr>
        <w:t xml:space="preserve"> az elfogadott dokumentumokra, jogi szabályozásra, </w:t>
      </w:r>
      <w:r w:rsidR="00851820">
        <w:rPr>
          <w:rFonts w:ascii="Calibri" w:hAnsi="Calibri"/>
        </w:rPr>
        <w:t xml:space="preserve">illetve az </w:t>
      </w:r>
      <w:r w:rsidRPr="00D552EA">
        <w:rPr>
          <w:rFonts w:ascii="Calibri" w:hAnsi="Calibri"/>
        </w:rPr>
        <w:t xml:space="preserve">intézkedésre valós hatást nem tudtak gyakorolni. </w:t>
      </w:r>
      <w:r w:rsidR="00D552EA">
        <w:rPr>
          <w:rFonts w:ascii="Calibri" w:hAnsi="Calibri"/>
        </w:rPr>
        <w:t xml:space="preserve">Ennek az alapelvnek a </w:t>
      </w:r>
      <w:r w:rsidR="00175652">
        <w:rPr>
          <w:rFonts w:ascii="Calibri" w:hAnsi="Calibri"/>
        </w:rPr>
        <w:t xml:space="preserve">hatékony </w:t>
      </w:r>
      <w:r w:rsidR="00D552EA">
        <w:rPr>
          <w:rFonts w:ascii="Calibri" w:hAnsi="Calibri"/>
        </w:rPr>
        <w:t>megvalósításá</w:t>
      </w:r>
      <w:r w:rsidR="00175652">
        <w:rPr>
          <w:rFonts w:ascii="Calibri" w:hAnsi="Calibri"/>
        </w:rPr>
        <w:t xml:space="preserve">ra új, hatékony eszközöket </w:t>
      </w:r>
      <w:r w:rsidR="00175652">
        <w:rPr>
          <w:rFonts w:ascii="Calibri" w:hAnsi="Calibri"/>
        </w:rPr>
        <w:lastRenderedPageBreak/>
        <w:t xml:space="preserve">kell alkalmazni. </w:t>
      </w:r>
      <w:r w:rsidR="00D552EA">
        <w:rPr>
          <w:rFonts w:ascii="Calibri" w:hAnsi="Calibri"/>
        </w:rPr>
        <w:t xml:space="preserve">(Ennek </w:t>
      </w:r>
      <w:r w:rsidRPr="00D552EA">
        <w:rPr>
          <w:rFonts w:ascii="Calibri" w:hAnsi="Calibri"/>
        </w:rPr>
        <w:t>megváltoztatása a kormány kötelessége, amelyet a Fogyatékos Emberek Jogairól szóló ENSZ Egyezmény ratifikálásával vállalt.</w:t>
      </w:r>
      <w:r w:rsidR="00D552EA">
        <w:rPr>
          <w:rFonts w:ascii="Calibri" w:hAnsi="Calibri"/>
        </w:rPr>
        <w:t>)</w:t>
      </w:r>
      <w:r w:rsidRPr="00D552EA">
        <w:rPr>
          <w:rFonts w:ascii="Calibri" w:hAnsi="Calibri"/>
        </w:rPr>
        <w:t xml:space="preserve"> </w:t>
      </w:r>
    </w:p>
    <w:p w:rsidR="00576D4C" w:rsidRP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576D4C" w:rsidRPr="00D552EA" w:rsidRDefault="002579A3" w:rsidP="00D552EA">
      <w:pPr>
        <w:spacing w:after="200" w:line="276" w:lineRule="auto"/>
        <w:contextualSpacing/>
        <w:jc w:val="both"/>
        <w:rPr>
          <w:rFonts w:ascii="Calibri" w:hAnsi="Calibri"/>
        </w:rPr>
      </w:pPr>
      <w:r w:rsidRPr="00D552EA">
        <w:rPr>
          <w:rFonts w:ascii="Calibri" w:hAnsi="Calibri"/>
        </w:rPr>
        <w:t xml:space="preserve">A részvétel elengedhetetlen feltétele annak, hogy a fogyatékos emberek a társadalom egyenjogú tagjaiként beleszólhassanak az életüket érintő döntések alakulásába és tudásukkal, valamint tapasztalataikkal járulhassanak hozzá azok eredményes végrehajtásához. </w:t>
      </w:r>
    </w:p>
    <w:p w:rsidR="00576D4C" w:rsidRP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576D4C" w:rsidRPr="00D552EA" w:rsidRDefault="00851820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576D4C" w:rsidRPr="00D552EA">
        <w:rPr>
          <w:rFonts w:ascii="Calibri" w:hAnsi="Calibri"/>
        </w:rPr>
        <w:t>fogyatékos emberek</w:t>
      </w:r>
      <w:r w:rsidR="00175652">
        <w:rPr>
          <w:rFonts w:ascii="Calibri" w:hAnsi="Calibri"/>
        </w:rPr>
        <w:t>et</w:t>
      </w:r>
      <w:r w:rsidR="00576D4C" w:rsidRPr="00D552EA">
        <w:rPr>
          <w:rFonts w:ascii="Calibri" w:hAnsi="Calibri"/>
        </w:rPr>
        <w:t xml:space="preserve"> hatékony módon kell bevon</w:t>
      </w:r>
      <w:r w:rsidR="00175652">
        <w:rPr>
          <w:rFonts w:ascii="Calibri" w:hAnsi="Calibri"/>
        </w:rPr>
        <w:t xml:space="preserve">ni </w:t>
      </w:r>
      <w:r w:rsidR="00576D4C" w:rsidRPr="00D552EA">
        <w:rPr>
          <w:rFonts w:ascii="Calibri" w:hAnsi="Calibri"/>
        </w:rPr>
        <w:t xml:space="preserve">a döntéshozatali folyamatokba, </w:t>
      </w:r>
      <w:r w:rsidR="00175652">
        <w:rPr>
          <w:rFonts w:ascii="Calibri" w:hAnsi="Calibri"/>
        </w:rPr>
        <w:t xml:space="preserve">és el kell érni, hogy </w:t>
      </w:r>
      <w:r w:rsidR="00576D4C" w:rsidRPr="00D552EA">
        <w:rPr>
          <w:rFonts w:ascii="Calibri" w:hAnsi="Calibri"/>
        </w:rPr>
        <w:t>közvetlen hatást gyakorol</w:t>
      </w:r>
      <w:r w:rsidR="00175652">
        <w:rPr>
          <w:rFonts w:ascii="Calibri" w:hAnsi="Calibri"/>
        </w:rPr>
        <w:t xml:space="preserve">janak </w:t>
      </w:r>
      <w:proofErr w:type="gramStart"/>
      <w:r w:rsidR="00175652">
        <w:rPr>
          <w:rFonts w:ascii="Calibri" w:hAnsi="Calibri"/>
        </w:rPr>
        <w:t>ezen</w:t>
      </w:r>
      <w:proofErr w:type="gramEnd"/>
      <w:r w:rsidR="00175652">
        <w:rPr>
          <w:rFonts w:ascii="Calibri" w:hAnsi="Calibri"/>
        </w:rPr>
        <w:t xml:space="preserve"> </w:t>
      </w:r>
      <w:r w:rsidR="00576D4C" w:rsidRPr="00D552EA">
        <w:rPr>
          <w:rFonts w:ascii="Calibri" w:hAnsi="Calibri"/>
        </w:rPr>
        <w:t xml:space="preserve">mechanizmusok eredményére. </w:t>
      </w:r>
    </w:p>
    <w:p w:rsidR="00576D4C" w:rsidRP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0C7561" w:rsidRPr="00D552EA" w:rsidRDefault="000C7561" w:rsidP="00D552EA">
      <w:pPr>
        <w:spacing w:after="200" w:line="276" w:lineRule="auto"/>
        <w:contextualSpacing/>
        <w:jc w:val="both"/>
        <w:rPr>
          <w:rFonts w:ascii="Calibri" w:hAnsi="Calibri"/>
        </w:rPr>
      </w:pPr>
      <w:r w:rsidRPr="00D552EA">
        <w:rPr>
          <w:rFonts w:ascii="Calibri" w:hAnsi="Calibri"/>
        </w:rPr>
        <w:t>A részvétel ki kell</w:t>
      </w:r>
      <w:r w:rsidR="00851820">
        <w:rPr>
          <w:rFonts w:ascii="Calibri" w:hAnsi="Calibri"/>
        </w:rPr>
        <w:t xml:space="preserve">, </w:t>
      </w:r>
      <w:r w:rsidRPr="00D552EA">
        <w:rPr>
          <w:rFonts w:ascii="Calibri" w:hAnsi="Calibri"/>
        </w:rPr>
        <w:t xml:space="preserve">hogy terjedjen az összes, bármilyen típusú fogyatékossággal élő személyeket képviselő szervezetekre, valamint azon csoportokra, akik többszörös diszkriminációnak vannak kitéve (fogyatékossággal élő nők, gyerekek stb.). Jelenleg az Országos </w:t>
      </w:r>
      <w:proofErr w:type="spellStart"/>
      <w:r w:rsidRPr="00D552EA">
        <w:rPr>
          <w:rFonts w:ascii="Calibri" w:hAnsi="Calibri"/>
        </w:rPr>
        <w:t>Fogyatékosügyi</w:t>
      </w:r>
      <w:proofErr w:type="spellEnd"/>
      <w:r w:rsidRPr="00D552EA">
        <w:rPr>
          <w:rFonts w:ascii="Calibri" w:hAnsi="Calibri"/>
        </w:rPr>
        <w:t xml:space="preserve"> Tanácsban nincsen biztosítva </w:t>
      </w:r>
      <w:r w:rsidR="00851820">
        <w:rPr>
          <w:rFonts w:ascii="Calibri" w:hAnsi="Calibri"/>
        </w:rPr>
        <w:t>a</w:t>
      </w:r>
      <w:r w:rsidRPr="00D552EA">
        <w:rPr>
          <w:rFonts w:ascii="Calibri" w:hAnsi="Calibri"/>
        </w:rPr>
        <w:t xml:space="preserve"> fogyatékos nők saját jogú képviselete. </w:t>
      </w:r>
    </w:p>
    <w:p w:rsidR="000C7561" w:rsidRPr="00D552EA" w:rsidRDefault="000C7561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0C7561" w:rsidRPr="00D552EA" w:rsidRDefault="000C7561" w:rsidP="00D552EA">
      <w:pPr>
        <w:spacing w:after="200" w:line="276" w:lineRule="auto"/>
        <w:contextualSpacing/>
        <w:jc w:val="both"/>
        <w:rPr>
          <w:rFonts w:ascii="Calibri" w:hAnsi="Calibri"/>
        </w:rPr>
      </w:pPr>
      <w:r w:rsidRPr="00D552EA">
        <w:rPr>
          <w:rFonts w:ascii="Calibri" w:hAnsi="Calibri"/>
        </w:rPr>
        <w:t xml:space="preserve">Fontos </w:t>
      </w:r>
      <w:r w:rsidR="00851820">
        <w:rPr>
          <w:rFonts w:ascii="Calibri" w:hAnsi="Calibri"/>
        </w:rPr>
        <w:t xml:space="preserve">megjegyezni, </w:t>
      </w:r>
      <w:r w:rsidRPr="00D552EA">
        <w:rPr>
          <w:rFonts w:ascii="Calibri" w:hAnsi="Calibri"/>
        </w:rPr>
        <w:t xml:space="preserve">hogy a fogyatékos emberek saját </w:t>
      </w:r>
      <w:proofErr w:type="spellStart"/>
      <w:r w:rsidRPr="00D552EA">
        <w:rPr>
          <w:rFonts w:ascii="Calibri" w:hAnsi="Calibri"/>
        </w:rPr>
        <w:t>önérdekérvényesítő</w:t>
      </w:r>
      <w:proofErr w:type="spellEnd"/>
      <w:r w:rsidRPr="00D552EA">
        <w:rPr>
          <w:rFonts w:ascii="Calibri" w:hAnsi="Calibri"/>
        </w:rPr>
        <w:t xml:space="preserve"> szervezetei kapjanak hangot</w:t>
      </w:r>
      <w:r w:rsidR="00D552EA">
        <w:rPr>
          <w:rFonts w:ascii="Calibri" w:hAnsi="Calibri"/>
        </w:rPr>
        <w:t xml:space="preserve"> a kormányzattal folytatott párbeszédben</w:t>
      </w:r>
      <w:r w:rsidR="00576D4C" w:rsidRPr="00D552EA">
        <w:rPr>
          <w:rFonts w:ascii="Calibri" w:hAnsi="Calibri"/>
        </w:rPr>
        <w:t>. A</w:t>
      </w:r>
      <w:r w:rsidRPr="00D552EA">
        <w:rPr>
          <w:rFonts w:ascii="Calibri" w:hAnsi="Calibri"/>
        </w:rPr>
        <w:t xml:space="preserve"> fogyatékos emberek számára szociális és egyéb szolgáltatást nyújtó alapítványok, szervezetek</w:t>
      </w:r>
      <w:r w:rsidR="00576D4C" w:rsidRPr="00D552EA">
        <w:rPr>
          <w:rFonts w:ascii="Calibri" w:hAnsi="Calibri"/>
        </w:rPr>
        <w:t xml:space="preserve"> pedig partnerséget kapjanak. </w:t>
      </w:r>
    </w:p>
    <w:p w:rsidR="00576D4C" w:rsidRP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D552EA" w:rsidRDefault="00576D4C" w:rsidP="00D552EA">
      <w:pPr>
        <w:spacing w:after="200" w:line="276" w:lineRule="auto"/>
        <w:contextualSpacing/>
        <w:jc w:val="both"/>
        <w:rPr>
          <w:rFonts w:ascii="Calibri" w:hAnsi="Calibri"/>
        </w:rPr>
      </w:pPr>
      <w:r w:rsidRPr="00D552EA">
        <w:rPr>
          <w:rFonts w:ascii="Calibri" w:hAnsi="Calibri"/>
        </w:rPr>
        <w:t xml:space="preserve">A </w:t>
      </w:r>
      <w:r w:rsidR="000C7561" w:rsidRPr="00D552EA">
        <w:rPr>
          <w:rFonts w:ascii="Calibri" w:hAnsi="Calibri"/>
        </w:rPr>
        <w:t xml:space="preserve">fogyatékos emberek szervezeteinek </w:t>
      </w:r>
      <w:r w:rsidR="00851820">
        <w:rPr>
          <w:rFonts w:ascii="Calibri" w:hAnsi="Calibri"/>
        </w:rPr>
        <w:t xml:space="preserve">ezen túlmenően </w:t>
      </w:r>
      <w:r w:rsidR="000C7561" w:rsidRPr="00D552EA">
        <w:rPr>
          <w:rFonts w:ascii="Calibri" w:hAnsi="Calibri"/>
        </w:rPr>
        <w:t xml:space="preserve">teljes mértékben részt kell venniük </w:t>
      </w:r>
      <w:r w:rsidRPr="00D552EA">
        <w:rPr>
          <w:rFonts w:ascii="Calibri" w:hAnsi="Calibri"/>
        </w:rPr>
        <w:t xml:space="preserve">a Program </w:t>
      </w:r>
      <w:r w:rsidR="000C7561" w:rsidRPr="00D552EA">
        <w:rPr>
          <w:rFonts w:ascii="Calibri" w:hAnsi="Calibri"/>
        </w:rPr>
        <w:t>végrehajtásának ellenő</w:t>
      </w:r>
      <w:r w:rsidR="00D552EA" w:rsidRPr="00D552EA">
        <w:rPr>
          <w:rFonts w:ascii="Calibri" w:hAnsi="Calibri"/>
        </w:rPr>
        <w:t>rzésében.</w:t>
      </w:r>
    </w:p>
    <w:p w:rsidR="00851820" w:rsidRDefault="00851820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851820" w:rsidRPr="00851820" w:rsidRDefault="00851820" w:rsidP="00D552EA">
      <w:pPr>
        <w:spacing w:after="200" w:line="276" w:lineRule="auto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Javaslat: </w:t>
      </w:r>
      <w:r w:rsidRPr="00851820">
        <w:rPr>
          <w:rFonts w:ascii="Calibri" w:hAnsi="Calibri"/>
          <w:b/>
        </w:rPr>
        <w:t xml:space="preserve">Az Országos </w:t>
      </w:r>
      <w:proofErr w:type="spellStart"/>
      <w:r w:rsidRPr="00851820">
        <w:rPr>
          <w:rFonts w:ascii="Calibri" w:hAnsi="Calibri"/>
          <w:b/>
        </w:rPr>
        <w:t>Fogyatékosügyi</w:t>
      </w:r>
      <w:proofErr w:type="spellEnd"/>
      <w:r w:rsidRPr="00851820">
        <w:rPr>
          <w:rFonts w:ascii="Calibri" w:hAnsi="Calibri"/>
          <w:b/>
        </w:rPr>
        <w:t xml:space="preserve"> Program tehát írja elő a „Semmit, rólunk, nélkülünk” alapelv megvalósítását szolgáló </w:t>
      </w:r>
      <w:r w:rsidR="00CB5EA3">
        <w:rPr>
          <w:rFonts w:ascii="Calibri" w:hAnsi="Calibri"/>
          <w:b/>
        </w:rPr>
        <w:t xml:space="preserve">új, </w:t>
      </w:r>
      <w:r w:rsidRPr="00851820">
        <w:rPr>
          <w:rFonts w:ascii="Calibri" w:hAnsi="Calibri"/>
          <w:b/>
        </w:rPr>
        <w:t xml:space="preserve">hatékony konzultációs mechanizmus kidolgozását. </w:t>
      </w:r>
    </w:p>
    <w:p w:rsidR="000C7561" w:rsidRPr="00D552EA" w:rsidRDefault="000C7561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4B7C9C" w:rsidRPr="00175652" w:rsidRDefault="00175652" w:rsidP="00D552EA">
      <w:pPr>
        <w:spacing w:after="200" w:line="276" w:lineRule="auto"/>
        <w:contextualSpacing/>
        <w:jc w:val="both"/>
        <w:rPr>
          <w:rFonts w:ascii="Calibri" w:hAnsi="Calibri"/>
          <w:b/>
        </w:rPr>
      </w:pPr>
      <w:r w:rsidRPr="00175652">
        <w:rPr>
          <w:rFonts w:ascii="Calibri" w:hAnsi="Calibri"/>
          <w:b/>
        </w:rPr>
        <w:t>Nemzeti Fejlesztési Programok</w:t>
      </w:r>
    </w:p>
    <w:p w:rsidR="00175652" w:rsidRDefault="00175652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A07AAD" w:rsidRDefault="00D552EA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Az Európai Uniós forrásoknak a következő 7 évben történő felhasználásánál </w:t>
      </w:r>
      <w:r w:rsidR="00740BE4">
        <w:rPr>
          <w:rFonts w:ascii="Calibri" w:hAnsi="Calibri"/>
        </w:rPr>
        <w:t>az EU vonatkozó rendelete horizontális szempontként írja elő a hozzáférhetőséget és a hátrányos megkülönböztetés tilalmát.</w:t>
      </w:r>
      <w:r w:rsidR="00AB3569">
        <w:rPr>
          <w:rFonts w:ascii="Calibri" w:hAnsi="Calibri"/>
        </w:rPr>
        <w:t xml:space="preserve"> Ugyancsak fontos előírása az EU rendeletnek a civil társadalommal történő párbeszéd. Az OFP végrehajtását segíti, ha a SA felhasználásával nem történ</w:t>
      </w:r>
      <w:r w:rsidR="00175652">
        <w:rPr>
          <w:rFonts w:ascii="Calibri" w:hAnsi="Calibri"/>
        </w:rPr>
        <w:t>ik</w:t>
      </w:r>
      <w:r w:rsidR="00AB3569">
        <w:rPr>
          <w:rFonts w:ascii="Calibri" w:hAnsi="Calibri"/>
        </w:rPr>
        <w:t xml:space="preserve"> olyan fejlesztés, beruházás, amely kirekeszti a fogyatékos embereket azok használatából. Ennek elérése csak akkor lehetséges, hogy az OFP </w:t>
      </w:r>
      <w:r w:rsidR="00A07AAD">
        <w:rPr>
          <w:rFonts w:ascii="Calibri" w:hAnsi="Calibri"/>
        </w:rPr>
        <w:t xml:space="preserve">alapelveit, köztük a </w:t>
      </w:r>
      <w:r w:rsidR="00CB5EA3">
        <w:rPr>
          <w:rFonts w:ascii="Calibri" w:hAnsi="Calibri"/>
        </w:rPr>
        <w:t>„Semmit rólunk n</w:t>
      </w:r>
      <w:r w:rsidR="00AB3569">
        <w:rPr>
          <w:rFonts w:ascii="Calibri" w:hAnsi="Calibri"/>
        </w:rPr>
        <w:t>élkülünk”</w:t>
      </w:r>
      <w:r w:rsidR="00A07AAD">
        <w:rPr>
          <w:rFonts w:ascii="Calibri" w:hAnsi="Calibri"/>
        </w:rPr>
        <w:t xml:space="preserve">, a hozzáférhetőség, a hátrányos megkülönböztetés tilalma alapelveket az EU-s pénzek felhasználásánál a fogyatékos emberek szervezeteinek bevonásával betartjuk. </w:t>
      </w:r>
    </w:p>
    <w:p w:rsidR="00CB5EA3" w:rsidRDefault="00CB5EA3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CB5EA3" w:rsidRPr="00CB5EA3" w:rsidRDefault="00CB5EA3" w:rsidP="00D552EA">
      <w:pPr>
        <w:spacing w:after="200" w:line="276" w:lineRule="auto"/>
        <w:contextualSpacing/>
        <w:jc w:val="both"/>
        <w:rPr>
          <w:rFonts w:ascii="Calibri" w:hAnsi="Calibri"/>
          <w:b/>
        </w:rPr>
      </w:pPr>
      <w:r w:rsidRPr="00CB5EA3">
        <w:rPr>
          <w:rFonts w:ascii="Calibri" w:hAnsi="Calibri"/>
          <w:b/>
        </w:rPr>
        <w:lastRenderedPageBreak/>
        <w:t xml:space="preserve">Javaslat: Az Országos </w:t>
      </w:r>
      <w:proofErr w:type="spellStart"/>
      <w:r w:rsidRPr="00CB5EA3">
        <w:rPr>
          <w:rFonts w:ascii="Calibri" w:hAnsi="Calibri"/>
          <w:b/>
        </w:rPr>
        <w:t>Fogyatékosügyi</w:t>
      </w:r>
      <w:proofErr w:type="spellEnd"/>
      <w:r w:rsidRPr="00CB5EA3">
        <w:rPr>
          <w:rFonts w:ascii="Calibri" w:hAnsi="Calibri"/>
          <w:b/>
        </w:rPr>
        <w:t xml:space="preserve"> Program tartalmazza, hogy a nemzeti fejlesztési programoknál figyelembe veszik a Program alapelveit, különösen a </w:t>
      </w:r>
      <w:r>
        <w:rPr>
          <w:rFonts w:ascii="Calibri" w:hAnsi="Calibri"/>
          <w:b/>
        </w:rPr>
        <w:t>’</w:t>
      </w:r>
      <w:proofErr w:type="spellStart"/>
      <w:r w:rsidRPr="00CB5EA3">
        <w:rPr>
          <w:rFonts w:ascii="Calibri" w:hAnsi="Calibri"/>
          <w:b/>
        </w:rPr>
        <w:t>hozzáférhetőség</w:t>
      </w:r>
      <w:proofErr w:type="spellEnd"/>
      <w:r>
        <w:rPr>
          <w:rFonts w:ascii="Calibri" w:hAnsi="Calibri"/>
          <w:b/>
        </w:rPr>
        <w:t>’</w:t>
      </w:r>
      <w:r w:rsidRPr="00CB5EA3">
        <w:rPr>
          <w:rFonts w:ascii="Calibri" w:hAnsi="Calibri"/>
          <w:b/>
        </w:rPr>
        <w:t xml:space="preserve">, a </w:t>
      </w:r>
      <w:r>
        <w:rPr>
          <w:rFonts w:ascii="Calibri" w:hAnsi="Calibri"/>
          <w:b/>
        </w:rPr>
        <w:t>’</w:t>
      </w:r>
      <w:proofErr w:type="spellStart"/>
      <w:r w:rsidRPr="00CB5EA3">
        <w:rPr>
          <w:rFonts w:ascii="Calibri" w:hAnsi="Calibri"/>
          <w:b/>
        </w:rPr>
        <w:t>hátrányos</w:t>
      </w:r>
      <w:proofErr w:type="spellEnd"/>
      <w:r w:rsidRPr="00CB5EA3">
        <w:rPr>
          <w:rFonts w:ascii="Calibri" w:hAnsi="Calibri"/>
          <w:b/>
        </w:rPr>
        <w:t xml:space="preserve"> megkülönböztetés tilalma</w:t>
      </w:r>
      <w:r>
        <w:rPr>
          <w:rFonts w:ascii="Calibri" w:hAnsi="Calibri"/>
          <w:b/>
        </w:rPr>
        <w:t xml:space="preserve">’, </w:t>
      </w:r>
      <w:r w:rsidRPr="00CB5EA3">
        <w:rPr>
          <w:rFonts w:ascii="Calibri" w:hAnsi="Calibri"/>
          <w:b/>
        </w:rPr>
        <w:t>illet</w:t>
      </w:r>
      <w:r>
        <w:rPr>
          <w:rFonts w:ascii="Calibri" w:hAnsi="Calibri"/>
          <w:b/>
        </w:rPr>
        <w:t>ve a</w:t>
      </w:r>
      <w:r w:rsidRPr="00CB5EA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’</w:t>
      </w:r>
      <w:proofErr w:type="spellStart"/>
      <w:r w:rsidRPr="00CB5EA3">
        <w:rPr>
          <w:rFonts w:ascii="Calibri" w:hAnsi="Calibri"/>
          <w:b/>
        </w:rPr>
        <w:t>semmit</w:t>
      </w:r>
      <w:proofErr w:type="spellEnd"/>
      <w:r w:rsidRPr="00CB5EA3">
        <w:rPr>
          <w:rFonts w:ascii="Calibri" w:hAnsi="Calibri"/>
          <w:b/>
        </w:rPr>
        <w:t>, rólunk, nélkülünk</w:t>
      </w:r>
      <w:r>
        <w:rPr>
          <w:rFonts w:ascii="Calibri" w:hAnsi="Calibri"/>
          <w:b/>
        </w:rPr>
        <w:t>’</w:t>
      </w:r>
      <w:r w:rsidRPr="00CB5EA3">
        <w:rPr>
          <w:rFonts w:ascii="Calibri" w:hAnsi="Calibri"/>
          <w:b/>
        </w:rPr>
        <w:t xml:space="preserve"> alapelveket. </w:t>
      </w:r>
    </w:p>
    <w:p w:rsidR="00175652" w:rsidRDefault="00175652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A91F6C" w:rsidRP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  <w:b/>
        </w:rPr>
      </w:pPr>
      <w:r w:rsidRPr="00A91F6C">
        <w:rPr>
          <w:rFonts w:ascii="Calibri" w:hAnsi="Calibri"/>
          <w:b/>
        </w:rPr>
        <w:t xml:space="preserve">A fogyatékosságügy </w:t>
      </w:r>
      <w:r>
        <w:rPr>
          <w:rFonts w:ascii="Calibri" w:hAnsi="Calibri"/>
          <w:b/>
        </w:rPr>
        <w:t xml:space="preserve">horizontális kérdés </w:t>
      </w:r>
    </w:p>
    <w:p w:rsid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175652" w:rsidRDefault="00175652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Fontos megállapítása az Országos </w:t>
      </w:r>
      <w:proofErr w:type="spellStart"/>
      <w:r>
        <w:rPr>
          <w:rFonts w:ascii="Calibri" w:hAnsi="Calibri"/>
        </w:rPr>
        <w:t>Fogyatékosügyi</w:t>
      </w:r>
      <w:proofErr w:type="spellEnd"/>
      <w:r>
        <w:rPr>
          <w:rFonts w:ascii="Calibri" w:hAnsi="Calibri"/>
        </w:rPr>
        <w:t xml:space="preserve"> Programnak, hogy ’a </w:t>
      </w:r>
      <w:r w:rsidRPr="005B7A42">
        <w:rPr>
          <w:rFonts w:ascii="Calibri" w:hAnsi="Calibri"/>
        </w:rPr>
        <w:t>fogyatékosságügy horizontális kérdés, amelyben számottevő előrelépés csak a teljes érintett kormányzati spektrum együttes fellépése esetén érhető el, ezért elsődleges feltétel, hogy valamennyi érintett ágazat érdemi intézkedésekkel kapcsolódjon be a végrehajtásba.</w:t>
      </w:r>
      <w:r>
        <w:rPr>
          <w:rFonts w:ascii="Calibri" w:hAnsi="Calibri"/>
        </w:rPr>
        <w:t>’</w:t>
      </w:r>
      <w:r w:rsidRPr="005B7A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szociális tárcára annál több feladat hárul, minél kevésbé látja el feladatát a többi tárca, és hoz olyan intézkedéseket, amelyek figyelmen kívül hagyják a fogyatékos személyek igényeit.  </w:t>
      </w:r>
    </w:p>
    <w:p w:rsidR="00175652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Meg kell teremteni azt a hatékony mechanizmus, amelyben minden tárca minden intézkedésének vizsgálata megtörténik az alapján, hogy az adott intézkedés figyelembe veszi-e a fogyatékos emberek igényét, illetve, hogy az adott intézkedés milyen módosításokat igényel annak érdekében, hogy a fogyatékos emberek életminőségét másokkal azonos módon javítsa. </w:t>
      </w:r>
    </w:p>
    <w:p w:rsidR="00CB5EA3" w:rsidRPr="00CB5EA3" w:rsidRDefault="00CB5EA3" w:rsidP="00CB5EA3">
      <w:pPr>
        <w:spacing w:after="200" w:line="276" w:lineRule="auto"/>
        <w:contextualSpacing/>
        <w:jc w:val="both"/>
        <w:rPr>
          <w:rFonts w:ascii="Calibri" w:hAnsi="Calibri"/>
          <w:b/>
        </w:rPr>
      </w:pPr>
      <w:r w:rsidRPr="00CB5EA3">
        <w:rPr>
          <w:rFonts w:ascii="Calibri" w:hAnsi="Calibri"/>
          <w:b/>
        </w:rPr>
        <w:t xml:space="preserve">Javaslat: a Program írja elő annak a hatékony mechanizmusnak a kidolgozását, amely biztosítja a fogyatékosságügy horizontális megjelenését az egész kormányzati politikában. </w:t>
      </w:r>
    </w:p>
    <w:p w:rsidR="00CB5EA3" w:rsidRDefault="00CB5EA3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Földesi Erzsébet, elnök</w:t>
      </w:r>
    </w:p>
    <w:p w:rsid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Fogyatékos Emberek Szervezeteinek Tanácsa </w:t>
      </w:r>
    </w:p>
    <w:p w:rsidR="00A91F6C" w:rsidRDefault="00A91F6C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175652" w:rsidRDefault="00175652" w:rsidP="00D552EA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40BE4" w:rsidRPr="00D552EA" w:rsidRDefault="00AB3569" w:rsidP="00D552EA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740BE4" w:rsidRPr="00D552EA" w:rsidSect="00E5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9C8"/>
    <w:multiLevelType w:val="multilevel"/>
    <w:tmpl w:val="4D4849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50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BF07320"/>
    <w:multiLevelType w:val="hybridMultilevel"/>
    <w:tmpl w:val="27DC9B6E"/>
    <w:lvl w:ilvl="0" w:tplc="0FD6C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7561"/>
    <w:rsid w:val="000C7561"/>
    <w:rsid w:val="00175652"/>
    <w:rsid w:val="001E7278"/>
    <w:rsid w:val="001E7A17"/>
    <w:rsid w:val="002579A3"/>
    <w:rsid w:val="00316045"/>
    <w:rsid w:val="00576D4C"/>
    <w:rsid w:val="00626D1A"/>
    <w:rsid w:val="00740BE4"/>
    <w:rsid w:val="007E4DC1"/>
    <w:rsid w:val="00851820"/>
    <w:rsid w:val="008F7F0F"/>
    <w:rsid w:val="00A07AAD"/>
    <w:rsid w:val="00A13FBA"/>
    <w:rsid w:val="00A91F6C"/>
    <w:rsid w:val="00AB3569"/>
    <w:rsid w:val="00B36BDF"/>
    <w:rsid w:val="00BF1A1A"/>
    <w:rsid w:val="00CB5EA3"/>
    <w:rsid w:val="00D552EA"/>
    <w:rsid w:val="00E53AB6"/>
    <w:rsid w:val="00E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75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75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75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56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Zsizsu</dc:creator>
  <cp:lastModifiedBy>Szöllősiné F. Erzsébet</cp:lastModifiedBy>
  <cp:revision>2</cp:revision>
  <dcterms:created xsi:type="dcterms:W3CDTF">2015-03-24T11:14:00Z</dcterms:created>
  <dcterms:modified xsi:type="dcterms:W3CDTF">2015-03-24T11:14:00Z</dcterms:modified>
</cp:coreProperties>
</file>